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28" w:rsidRPr="00205224" w:rsidRDefault="000804D5" w:rsidP="00070214">
      <w:pPr>
        <w:jc w:val="center"/>
        <w:rPr>
          <w:b/>
          <w:sz w:val="28"/>
          <w:szCs w:val="28"/>
        </w:rPr>
      </w:pPr>
      <w:bookmarkStart w:id="0" w:name="_GoBack"/>
      <w:bookmarkEnd w:id="0"/>
      <w:r w:rsidRPr="00205224">
        <w:rPr>
          <w:b/>
          <w:sz w:val="28"/>
          <w:szCs w:val="28"/>
        </w:rPr>
        <w:t>2.10.</w:t>
      </w:r>
      <w:r w:rsidR="00095728" w:rsidRPr="00205224">
        <w:rPr>
          <w:b/>
          <w:sz w:val="28"/>
          <w:szCs w:val="28"/>
        </w:rPr>
        <w:t xml:space="preserve"> Principals Monthly Report to BOT</w:t>
      </w:r>
    </w:p>
    <w:p w:rsidR="00802B4B" w:rsidRPr="00205224" w:rsidRDefault="00095728" w:rsidP="00802B4B">
      <w:pPr>
        <w:jc w:val="center"/>
        <w:rPr>
          <w:b/>
          <w:sz w:val="28"/>
          <w:szCs w:val="28"/>
        </w:rPr>
      </w:pPr>
      <w:r w:rsidRPr="00205224">
        <w:rPr>
          <w:b/>
          <w:sz w:val="28"/>
          <w:szCs w:val="28"/>
        </w:rPr>
        <w:t>Parnell District School</w:t>
      </w:r>
    </w:p>
    <w:p w:rsidR="00802B4B" w:rsidRPr="00205224" w:rsidRDefault="00802B4B" w:rsidP="00802B4B">
      <w:pPr>
        <w:jc w:val="center"/>
        <w:rPr>
          <w:b/>
          <w:sz w:val="28"/>
          <w:szCs w:val="28"/>
        </w:rPr>
      </w:pPr>
    </w:p>
    <w:p w:rsidR="00802B4B" w:rsidRPr="00205224" w:rsidRDefault="00802B4B" w:rsidP="00802B4B">
      <w:pPr>
        <w:rPr>
          <w:b/>
          <w:sz w:val="24"/>
          <w:szCs w:val="24"/>
          <w:u w:val="single"/>
        </w:rPr>
      </w:pPr>
      <w:r w:rsidRPr="00205224">
        <w:rPr>
          <w:b/>
          <w:sz w:val="24"/>
          <w:szCs w:val="24"/>
          <w:u w:val="single"/>
        </w:rPr>
        <w:t>Overview</w:t>
      </w:r>
    </w:p>
    <w:p w:rsidR="00095728" w:rsidRPr="00205224" w:rsidRDefault="00802B4B">
      <w:pPr>
        <w:rPr>
          <w:sz w:val="24"/>
          <w:szCs w:val="24"/>
        </w:rPr>
      </w:pPr>
      <w:r w:rsidRPr="00205224">
        <w:rPr>
          <w:rFonts w:eastAsia="Times New Roman" w:cs="Arial"/>
          <w:spacing w:val="-2"/>
          <w:sz w:val="24"/>
          <w:szCs w:val="24"/>
          <w:lang w:val="en-US"/>
        </w:rPr>
        <w:t xml:space="preserve">Principal reports are a prime source of information for trustees; hence the need to circulate them in good time. </w:t>
      </w:r>
      <w:r w:rsidR="008D0DC9" w:rsidRPr="00205224">
        <w:rPr>
          <w:sz w:val="24"/>
          <w:szCs w:val="24"/>
        </w:rPr>
        <w:t>The board and principal form the leadership team, with the role of each documented and understood. The principal reports to the board as a whole with committees used sparingly and only when a need is identified in order to contribute to board work</w:t>
      </w:r>
      <w:r w:rsidRPr="00205224">
        <w:rPr>
          <w:sz w:val="24"/>
          <w:szCs w:val="24"/>
        </w:rPr>
        <w:t>.</w:t>
      </w:r>
    </w:p>
    <w:p w:rsidR="00802B4B" w:rsidRPr="00205224" w:rsidRDefault="00802B4B">
      <w:pPr>
        <w:rPr>
          <w:rFonts w:eastAsia="Times New Roman" w:cs="Arial"/>
          <w:spacing w:val="-2"/>
          <w:sz w:val="24"/>
          <w:szCs w:val="24"/>
          <w:lang w:val="en-US"/>
        </w:rPr>
      </w:pPr>
      <w:r w:rsidRPr="00205224">
        <w:rPr>
          <w:rFonts w:eastAsia="Times New Roman" w:cs="Arial"/>
          <w:spacing w:val="-2"/>
          <w:sz w:val="24"/>
          <w:szCs w:val="24"/>
          <w:lang w:val="en-US"/>
        </w:rPr>
        <w:t xml:space="preserve">There is a lot of information for trustees to read and the human capacity to absorb information is limited. How do trustees judge what is really important and necessary for them to understand as compared to what would be “nice </w:t>
      </w:r>
      <w:r w:rsidRPr="00205224">
        <w:rPr>
          <w:rFonts w:eastAsia="Times New Roman" w:cs="Arial"/>
          <w:spacing w:val="-2"/>
          <w:sz w:val="24"/>
          <w:szCs w:val="24"/>
          <w:lang w:val="en-US"/>
        </w:rPr>
        <w:t xml:space="preserve">to know”?  We can help </w:t>
      </w:r>
      <w:proofErr w:type="spellStart"/>
      <w:proofErr w:type="gramStart"/>
      <w:r w:rsidRPr="00205224">
        <w:rPr>
          <w:rFonts w:eastAsia="Times New Roman" w:cs="Times New Roman"/>
          <w:spacing w:val="-2"/>
          <w:sz w:val="24"/>
          <w:szCs w:val="24"/>
          <w:lang w:val="en-US"/>
        </w:rPr>
        <w:t>BoTs</w:t>
      </w:r>
      <w:proofErr w:type="spellEnd"/>
      <w:r w:rsidRPr="00205224">
        <w:rPr>
          <w:rFonts w:eastAsia="Times New Roman" w:cs="Times New Roman"/>
          <w:spacing w:val="-2"/>
          <w:sz w:val="24"/>
          <w:szCs w:val="24"/>
          <w:lang w:val="en-US"/>
        </w:rPr>
        <w:t xml:space="preserve"> </w:t>
      </w:r>
      <w:r w:rsidRPr="00205224">
        <w:rPr>
          <w:rFonts w:eastAsia="Times New Roman" w:cs="Times New Roman"/>
          <w:spacing w:val="-2"/>
          <w:sz w:val="24"/>
          <w:szCs w:val="24"/>
          <w:lang w:val="en-US"/>
        </w:rPr>
        <w:t xml:space="preserve"> to</w:t>
      </w:r>
      <w:proofErr w:type="gramEnd"/>
      <w:r w:rsidRPr="00205224">
        <w:rPr>
          <w:rFonts w:eastAsia="Times New Roman" w:cs="Times New Roman"/>
          <w:spacing w:val="-2"/>
          <w:sz w:val="24"/>
          <w:szCs w:val="24"/>
          <w:lang w:val="en-US"/>
        </w:rPr>
        <w:t xml:space="preserve"> be smarter and one way though this is to identify some key indicators, and then set up a system to monitor them regularly.  </w:t>
      </w:r>
      <w:r w:rsidRPr="00205224">
        <w:rPr>
          <w:rFonts w:eastAsia="Times New Roman" w:cs="Arial"/>
          <w:spacing w:val="-2"/>
          <w:sz w:val="24"/>
          <w:szCs w:val="24"/>
          <w:lang w:val="en-US"/>
        </w:rPr>
        <w:t>NZSTA (2004)</w:t>
      </w:r>
      <w:r w:rsidRPr="00205224">
        <w:rPr>
          <w:rFonts w:eastAsia="Times New Roman" w:cs="Arial"/>
          <w:spacing w:val="-2"/>
          <w:sz w:val="24"/>
          <w:szCs w:val="24"/>
          <w:vertAlign w:val="superscript"/>
          <w:lang w:val="en-US"/>
        </w:rPr>
        <w:footnoteReference w:id="1"/>
      </w:r>
      <w:r w:rsidRPr="00205224">
        <w:rPr>
          <w:rFonts w:eastAsia="Times New Roman" w:cs="Arial"/>
          <w:spacing w:val="-2"/>
          <w:sz w:val="24"/>
          <w:szCs w:val="24"/>
          <w:lang w:val="en-US"/>
        </w:rPr>
        <w:t xml:space="preserve"> </w:t>
      </w:r>
    </w:p>
    <w:p w:rsidR="00802B4B" w:rsidRPr="00205224" w:rsidRDefault="00802B4B" w:rsidP="00802B4B">
      <w:pPr>
        <w:rPr>
          <w:rFonts w:eastAsia="Times New Roman" w:cs="Arial"/>
          <w:spacing w:val="-2"/>
          <w:sz w:val="24"/>
          <w:szCs w:val="24"/>
          <w:lang w:val="en-US"/>
        </w:rPr>
      </w:pPr>
      <w:r w:rsidRPr="00205224">
        <w:rPr>
          <w:rFonts w:eastAsia="Times New Roman" w:cs="Arial"/>
          <w:spacing w:val="-2"/>
          <w:sz w:val="24"/>
          <w:szCs w:val="24"/>
          <w:lang w:val="en-US"/>
        </w:rPr>
        <w:t>The seven school level indicators</w:t>
      </w:r>
    </w:p>
    <w:p w:rsidR="00802B4B" w:rsidRPr="00205224" w:rsidRDefault="00802B4B" w:rsidP="00802B4B">
      <w:pPr>
        <w:pStyle w:val="ListParagraph"/>
        <w:numPr>
          <w:ilvl w:val="0"/>
          <w:numId w:val="2"/>
        </w:numPr>
        <w:rPr>
          <w:rFonts w:eastAsia="Times New Roman" w:cs="Arial"/>
          <w:spacing w:val="-2"/>
          <w:sz w:val="24"/>
          <w:szCs w:val="24"/>
          <w:lang w:val="en-US"/>
        </w:rPr>
      </w:pPr>
      <w:r w:rsidRPr="00205224">
        <w:rPr>
          <w:rFonts w:eastAsia="Times New Roman" w:cs="Arial"/>
          <w:spacing w:val="-2"/>
          <w:sz w:val="24"/>
          <w:szCs w:val="24"/>
          <w:lang w:val="en-US"/>
        </w:rPr>
        <w:t>student achievement</w:t>
      </w:r>
    </w:p>
    <w:p w:rsidR="00802B4B" w:rsidRPr="00205224" w:rsidRDefault="00802B4B" w:rsidP="00802B4B">
      <w:pPr>
        <w:pStyle w:val="ListParagraph"/>
        <w:numPr>
          <w:ilvl w:val="0"/>
          <w:numId w:val="2"/>
        </w:numPr>
        <w:rPr>
          <w:rFonts w:eastAsia="Times New Roman" w:cs="Arial"/>
          <w:spacing w:val="-2"/>
          <w:sz w:val="24"/>
          <w:szCs w:val="24"/>
          <w:lang w:val="en-US"/>
        </w:rPr>
      </w:pPr>
      <w:r w:rsidRPr="00205224">
        <w:rPr>
          <w:rFonts w:eastAsia="Times New Roman" w:cs="Arial"/>
          <w:spacing w:val="-2"/>
          <w:sz w:val="24"/>
          <w:szCs w:val="24"/>
          <w:lang w:val="en-US"/>
        </w:rPr>
        <w:t>overcoming barriers to learning</w:t>
      </w:r>
      <w:r w:rsidRPr="00205224">
        <w:rPr>
          <w:rFonts w:eastAsia="Times New Roman" w:cs="Arial"/>
          <w:spacing w:val="-2"/>
          <w:sz w:val="24"/>
          <w:szCs w:val="24"/>
          <w:lang w:val="en-US"/>
        </w:rPr>
        <w:t xml:space="preserve"> </w:t>
      </w:r>
    </w:p>
    <w:p w:rsidR="00802B4B" w:rsidRPr="00205224" w:rsidRDefault="00802B4B" w:rsidP="00802B4B">
      <w:pPr>
        <w:pStyle w:val="ListParagraph"/>
        <w:numPr>
          <w:ilvl w:val="0"/>
          <w:numId w:val="2"/>
        </w:numPr>
        <w:rPr>
          <w:rFonts w:eastAsia="Times New Roman" w:cs="Arial"/>
          <w:spacing w:val="-2"/>
          <w:sz w:val="24"/>
          <w:szCs w:val="24"/>
          <w:lang w:val="en-US"/>
        </w:rPr>
      </w:pPr>
      <w:r w:rsidRPr="00205224">
        <w:rPr>
          <w:rFonts w:eastAsia="Times New Roman" w:cs="Arial"/>
          <w:spacing w:val="-2"/>
          <w:sz w:val="24"/>
          <w:szCs w:val="24"/>
          <w:lang w:val="en-US"/>
        </w:rPr>
        <w:t>student retention</w:t>
      </w:r>
    </w:p>
    <w:p w:rsidR="00802B4B" w:rsidRPr="00205224" w:rsidRDefault="00802B4B" w:rsidP="00802B4B">
      <w:pPr>
        <w:pStyle w:val="ListParagraph"/>
        <w:numPr>
          <w:ilvl w:val="0"/>
          <w:numId w:val="2"/>
        </w:numPr>
        <w:rPr>
          <w:rFonts w:eastAsia="Times New Roman" w:cs="Arial"/>
          <w:spacing w:val="-2"/>
          <w:sz w:val="24"/>
          <w:szCs w:val="24"/>
          <w:lang w:val="en-US"/>
        </w:rPr>
      </w:pPr>
      <w:r w:rsidRPr="00205224">
        <w:rPr>
          <w:rFonts w:eastAsia="Times New Roman" w:cs="Arial"/>
          <w:spacing w:val="-2"/>
          <w:sz w:val="24"/>
          <w:szCs w:val="24"/>
          <w:lang w:val="en-US"/>
        </w:rPr>
        <w:t>student engagement</w:t>
      </w:r>
    </w:p>
    <w:p w:rsidR="00802B4B" w:rsidRPr="00205224" w:rsidRDefault="00802B4B" w:rsidP="00802B4B">
      <w:pPr>
        <w:pStyle w:val="ListParagraph"/>
        <w:numPr>
          <w:ilvl w:val="0"/>
          <w:numId w:val="2"/>
        </w:numPr>
        <w:rPr>
          <w:rFonts w:eastAsia="Times New Roman" w:cs="Arial"/>
          <w:spacing w:val="-2"/>
          <w:sz w:val="24"/>
          <w:szCs w:val="24"/>
          <w:lang w:val="en-US"/>
        </w:rPr>
      </w:pPr>
      <w:r w:rsidRPr="00205224">
        <w:rPr>
          <w:rFonts w:eastAsia="Times New Roman" w:cs="Arial"/>
          <w:spacing w:val="-2"/>
          <w:sz w:val="24"/>
          <w:szCs w:val="24"/>
          <w:lang w:val="en-US"/>
        </w:rPr>
        <w:t>teacher attraction and retention,</w:t>
      </w:r>
    </w:p>
    <w:p w:rsidR="00802B4B" w:rsidRPr="00205224" w:rsidRDefault="00205224" w:rsidP="00802B4B">
      <w:pPr>
        <w:pStyle w:val="ListParagraph"/>
        <w:numPr>
          <w:ilvl w:val="0"/>
          <w:numId w:val="2"/>
        </w:numPr>
        <w:rPr>
          <w:rFonts w:eastAsia="Times New Roman" w:cs="Arial"/>
          <w:spacing w:val="-2"/>
          <w:sz w:val="24"/>
          <w:szCs w:val="24"/>
          <w:lang w:val="en-US"/>
        </w:rPr>
      </w:pPr>
      <w:r w:rsidRPr="00205224">
        <w:rPr>
          <w:rFonts w:eastAsia="Times New Roman" w:cs="Arial"/>
          <w:spacing w:val="-2"/>
          <w:sz w:val="24"/>
          <w:szCs w:val="24"/>
          <w:lang w:val="en-US"/>
        </w:rPr>
        <w:t>ability to attract student</w:t>
      </w:r>
      <w:r w:rsidRPr="00205224">
        <w:rPr>
          <w:rFonts w:eastAsia="Times New Roman" w:cs="Arial"/>
          <w:spacing w:val="-2"/>
          <w:sz w:val="24"/>
          <w:szCs w:val="24"/>
          <w:lang w:val="en-US"/>
        </w:rPr>
        <w:t>s</w:t>
      </w:r>
    </w:p>
    <w:p w:rsidR="00802B4B" w:rsidRPr="00205224" w:rsidRDefault="00205224" w:rsidP="00802B4B">
      <w:pPr>
        <w:pStyle w:val="ListParagraph"/>
        <w:numPr>
          <w:ilvl w:val="0"/>
          <w:numId w:val="2"/>
        </w:numPr>
        <w:rPr>
          <w:rFonts w:eastAsia="Times New Roman" w:cs="Arial"/>
          <w:spacing w:val="-2"/>
          <w:sz w:val="24"/>
          <w:szCs w:val="24"/>
          <w:lang w:val="en-US"/>
        </w:rPr>
      </w:pPr>
      <w:r w:rsidRPr="00205224">
        <w:rPr>
          <w:rFonts w:eastAsia="Times New Roman" w:cs="Arial"/>
          <w:spacing w:val="-2"/>
          <w:sz w:val="24"/>
          <w:szCs w:val="24"/>
          <w:lang w:val="en-US"/>
        </w:rPr>
        <w:t>school finances</w:t>
      </w:r>
    </w:p>
    <w:p w:rsidR="008D0DC9" w:rsidRPr="00205224" w:rsidRDefault="008D0DC9">
      <w:pPr>
        <w:rPr>
          <w:sz w:val="24"/>
          <w:szCs w:val="24"/>
        </w:rPr>
      </w:pPr>
      <w:r w:rsidRPr="00205224">
        <w:rPr>
          <w:sz w:val="24"/>
          <w:szCs w:val="24"/>
        </w:rPr>
        <w:t xml:space="preserve">The principal’s report will present core data. </w:t>
      </w:r>
      <w:proofErr w:type="gramStart"/>
      <w:r w:rsidRPr="00205224">
        <w:rPr>
          <w:sz w:val="24"/>
          <w:szCs w:val="24"/>
        </w:rPr>
        <w:t>e.g</w:t>
      </w:r>
      <w:proofErr w:type="gramEnd"/>
      <w:r w:rsidRPr="00205224">
        <w:rPr>
          <w:sz w:val="24"/>
          <w:szCs w:val="24"/>
        </w:rPr>
        <w:t xml:space="preserve">. </w:t>
      </w:r>
      <w:r w:rsidR="00EE1453" w:rsidRPr="00205224">
        <w:rPr>
          <w:sz w:val="24"/>
          <w:szCs w:val="24"/>
        </w:rPr>
        <w:t>Roll numbers/ class size / appointments/</w:t>
      </w:r>
      <w:r w:rsidR="00802B4B" w:rsidRPr="00205224">
        <w:rPr>
          <w:sz w:val="24"/>
          <w:szCs w:val="24"/>
        </w:rPr>
        <w:t xml:space="preserve"> </w:t>
      </w:r>
      <w:r w:rsidR="00EE1453" w:rsidRPr="00205224">
        <w:rPr>
          <w:sz w:val="24"/>
          <w:szCs w:val="24"/>
        </w:rPr>
        <w:t>resignations</w:t>
      </w:r>
      <w:r w:rsidRPr="00205224">
        <w:rPr>
          <w:sz w:val="24"/>
          <w:szCs w:val="24"/>
        </w:rPr>
        <w:t xml:space="preserve"> ( the latter for ratification) </w:t>
      </w:r>
      <w:r w:rsidR="00EE1453" w:rsidRPr="00205224">
        <w:rPr>
          <w:sz w:val="24"/>
          <w:szCs w:val="24"/>
        </w:rPr>
        <w:t xml:space="preserve"> </w:t>
      </w:r>
    </w:p>
    <w:p w:rsidR="008D0DC9" w:rsidRPr="00205224" w:rsidRDefault="00802B4B" w:rsidP="00802B4B">
      <w:pPr>
        <w:tabs>
          <w:tab w:val="right" w:pos="8640"/>
        </w:tabs>
        <w:spacing w:after="0" w:line="240" w:lineRule="auto"/>
        <w:jc w:val="both"/>
        <w:rPr>
          <w:sz w:val="24"/>
          <w:szCs w:val="24"/>
        </w:rPr>
      </w:pPr>
      <w:r w:rsidRPr="00205224">
        <w:rPr>
          <w:rFonts w:eastAsia="Times New Roman" w:cs="Times New Roman"/>
          <w:spacing w:val="-2"/>
          <w:sz w:val="24"/>
          <w:szCs w:val="24"/>
          <w:lang w:val="en-US"/>
        </w:rPr>
        <w:t>Most principals structure their reports around the Nati</w:t>
      </w:r>
      <w:r w:rsidRPr="00205224">
        <w:rPr>
          <w:rFonts w:eastAsia="Times New Roman" w:cs="Times New Roman"/>
          <w:spacing w:val="-2"/>
          <w:sz w:val="24"/>
          <w:szCs w:val="24"/>
          <w:lang w:val="en-US"/>
        </w:rPr>
        <w:t xml:space="preserve">onal Administrative Guidelines.(NAG’s)and this is the format followed at Parnell </w:t>
      </w:r>
      <w:r w:rsidRPr="00205224">
        <w:rPr>
          <w:rFonts w:eastAsia="Times New Roman" w:cs="Arial"/>
          <w:spacing w:val="-2"/>
          <w:sz w:val="24"/>
          <w:szCs w:val="24"/>
          <w:lang w:val="en-US"/>
        </w:rPr>
        <w:t xml:space="preserve"> Within each NAG </w:t>
      </w:r>
      <w:r w:rsidR="008D0DC9" w:rsidRPr="00205224">
        <w:rPr>
          <w:sz w:val="24"/>
          <w:szCs w:val="24"/>
        </w:rPr>
        <w:t xml:space="preserve"> the goals of the strategic plan </w:t>
      </w:r>
      <w:r w:rsidRPr="00205224">
        <w:rPr>
          <w:sz w:val="24"/>
          <w:szCs w:val="24"/>
        </w:rPr>
        <w:t>form</w:t>
      </w:r>
      <w:r w:rsidR="008D0DC9" w:rsidRPr="00205224">
        <w:rPr>
          <w:sz w:val="24"/>
          <w:szCs w:val="24"/>
        </w:rPr>
        <w:t xml:space="preserve"> the core structure of the report</w:t>
      </w:r>
      <w:r w:rsidR="00205224" w:rsidRPr="00205224">
        <w:rPr>
          <w:rFonts w:eastAsia="Times New Roman" w:cs="Times New Roman"/>
          <w:spacing w:val="-2"/>
          <w:sz w:val="24"/>
          <w:szCs w:val="24"/>
          <w:lang w:val="en-US"/>
        </w:rPr>
        <w:t xml:space="preserve">. It would be a useful discussion for any </w:t>
      </w:r>
      <w:proofErr w:type="spellStart"/>
      <w:r w:rsidR="00205224" w:rsidRPr="00205224">
        <w:rPr>
          <w:rFonts w:eastAsia="Times New Roman" w:cs="Times New Roman"/>
          <w:spacing w:val="-2"/>
          <w:sz w:val="24"/>
          <w:szCs w:val="24"/>
          <w:lang w:val="en-US"/>
        </w:rPr>
        <w:t>BoT</w:t>
      </w:r>
      <w:proofErr w:type="spellEnd"/>
      <w:r w:rsidR="00205224" w:rsidRPr="00205224">
        <w:rPr>
          <w:rFonts w:eastAsia="Times New Roman" w:cs="Times New Roman"/>
          <w:spacing w:val="-2"/>
          <w:sz w:val="24"/>
          <w:szCs w:val="24"/>
          <w:lang w:val="en-US"/>
        </w:rPr>
        <w:t xml:space="preserve"> to consider what key indicators could be regularly reported on to inform the </w:t>
      </w:r>
      <w:proofErr w:type="spellStart"/>
      <w:r w:rsidR="00205224" w:rsidRPr="00205224">
        <w:rPr>
          <w:rFonts w:eastAsia="Times New Roman" w:cs="Times New Roman"/>
          <w:spacing w:val="-2"/>
          <w:sz w:val="24"/>
          <w:szCs w:val="24"/>
          <w:lang w:val="en-US"/>
        </w:rPr>
        <w:t>BoT</w:t>
      </w:r>
      <w:proofErr w:type="spellEnd"/>
      <w:r w:rsidR="00205224" w:rsidRPr="00205224">
        <w:rPr>
          <w:rFonts w:eastAsia="Times New Roman" w:cs="Times New Roman"/>
          <w:spacing w:val="-2"/>
          <w:sz w:val="24"/>
          <w:szCs w:val="24"/>
          <w:lang w:val="en-US"/>
        </w:rPr>
        <w:t xml:space="preserve"> whether the school is on track and making progress towards achievement of its strategic and annual plans.</w:t>
      </w:r>
    </w:p>
    <w:p w:rsidR="00095728" w:rsidRPr="00205224" w:rsidRDefault="00095728">
      <w:pPr>
        <w:rPr>
          <w:sz w:val="24"/>
          <w:szCs w:val="24"/>
        </w:rPr>
      </w:pPr>
      <w:r w:rsidRPr="00205224">
        <w:rPr>
          <w:sz w:val="24"/>
          <w:szCs w:val="24"/>
        </w:rPr>
        <w:t>The Principal (or Deputy Principal</w:t>
      </w:r>
      <w:r w:rsidR="00802B4B" w:rsidRPr="00205224">
        <w:rPr>
          <w:sz w:val="24"/>
          <w:szCs w:val="24"/>
        </w:rPr>
        <w:t xml:space="preserve"> who has curriculum leadership responsibility)</w:t>
      </w:r>
      <w:r w:rsidRPr="00205224">
        <w:rPr>
          <w:sz w:val="24"/>
          <w:szCs w:val="24"/>
        </w:rPr>
        <w:t xml:space="preserve"> will regularly present a report on student achievement to the Board of Trustees </w:t>
      </w:r>
      <w:r w:rsidR="008D0DC9" w:rsidRPr="00205224">
        <w:rPr>
          <w:sz w:val="24"/>
          <w:szCs w:val="24"/>
        </w:rPr>
        <w:t xml:space="preserve">as /when these are prepared and analysed </w:t>
      </w:r>
      <w:proofErr w:type="gramStart"/>
      <w:r w:rsidR="00205224" w:rsidRPr="00205224">
        <w:rPr>
          <w:sz w:val="24"/>
          <w:szCs w:val="24"/>
        </w:rPr>
        <w:t>These</w:t>
      </w:r>
      <w:proofErr w:type="gramEnd"/>
      <w:r w:rsidR="00205224" w:rsidRPr="00205224">
        <w:rPr>
          <w:sz w:val="24"/>
          <w:szCs w:val="24"/>
        </w:rPr>
        <w:t xml:space="preserve"> reports will often detail normed data sourced from AsTTle or PAT tests, but also OTJ’s against the National Standards </w:t>
      </w:r>
    </w:p>
    <w:p w:rsidR="00095728" w:rsidRPr="00205224" w:rsidRDefault="00095728">
      <w:pPr>
        <w:rPr>
          <w:sz w:val="24"/>
          <w:szCs w:val="24"/>
        </w:rPr>
      </w:pPr>
      <w:r w:rsidRPr="00205224">
        <w:rPr>
          <w:sz w:val="24"/>
          <w:szCs w:val="24"/>
        </w:rPr>
        <w:lastRenderedPageBreak/>
        <w:t>The report</w:t>
      </w:r>
      <w:r w:rsidR="008D0DC9" w:rsidRPr="00205224">
        <w:rPr>
          <w:sz w:val="24"/>
          <w:szCs w:val="24"/>
        </w:rPr>
        <w:t>s</w:t>
      </w:r>
      <w:r w:rsidRPr="00205224">
        <w:rPr>
          <w:sz w:val="24"/>
          <w:szCs w:val="24"/>
        </w:rPr>
        <w:t xml:space="preserve"> will help identify </w:t>
      </w:r>
    </w:p>
    <w:p w:rsidR="00095728" w:rsidRPr="00205224" w:rsidRDefault="00095728">
      <w:pPr>
        <w:rPr>
          <w:sz w:val="24"/>
          <w:szCs w:val="24"/>
        </w:rPr>
      </w:pPr>
      <w:r w:rsidRPr="00205224">
        <w:rPr>
          <w:sz w:val="24"/>
          <w:szCs w:val="24"/>
        </w:rPr>
        <w:t>* The achievement level of students in summary form, by graph or table.</w:t>
      </w:r>
    </w:p>
    <w:p w:rsidR="00095728" w:rsidRPr="00205224" w:rsidRDefault="00095728">
      <w:pPr>
        <w:rPr>
          <w:sz w:val="24"/>
          <w:szCs w:val="24"/>
        </w:rPr>
      </w:pPr>
      <w:r w:rsidRPr="00205224">
        <w:rPr>
          <w:sz w:val="24"/>
          <w:szCs w:val="24"/>
        </w:rPr>
        <w:t xml:space="preserve">* Look for any barriers to learning that may exist </w:t>
      </w:r>
    </w:p>
    <w:p w:rsidR="00095728" w:rsidRPr="00205224" w:rsidRDefault="00095728">
      <w:pPr>
        <w:rPr>
          <w:sz w:val="24"/>
          <w:szCs w:val="24"/>
        </w:rPr>
      </w:pPr>
      <w:r w:rsidRPr="00205224">
        <w:rPr>
          <w:sz w:val="24"/>
          <w:szCs w:val="24"/>
        </w:rPr>
        <w:t xml:space="preserve">* Identify any </w:t>
      </w:r>
      <w:proofErr w:type="gramStart"/>
      <w:r w:rsidRPr="00205224">
        <w:rPr>
          <w:sz w:val="24"/>
          <w:szCs w:val="24"/>
        </w:rPr>
        <w:t>strengths</w:t>
      </w:r>
      <w:proofErr w:type="gramEnd"/>
      <w:r w:rsidRPr="00205224">
        <w:rPr>
          <w:sz w:val="24"/>
          <w:szCs w:val="24"/>
        </w:rPr>
        <w:t xml:space="preserve"> that may exist</w:t>
      </w:r>
    </w:p>
    <w:p w:rsidR="00205224" w:rsidRPr="00205224" w:rsidRDefault="00095728">
      <w:pPr>
        <w:rPr>
          <w:sz w:val="24"/>
          <w:szCs w:val="24"/>
        </w:rPr>
      </w:pPr>
      <w:r w:rsidRPr="00205224">
        <w:rPr>
          <w:sz w:val="24"/>
          <w:szCs w:val="24"/>
        </w:rPr>
        <w:t xml:space="preserve">* Any special needs or abilities of the students </w:t>
      </w:r>
    </w:p>
    <w:p w:rsidR="00095728" w:rsidRPr="00205224" w:rsidRDefault="00205224">
      <w:pPr>
        <w:rPr>
          <w:sz w:val="24"/>
          <w:szCs w:val="24"/>
        </w:rPr>
      </w:pPr>
      <w:r w:rsidRPr="00205224">
        <w:rPr>
          <w:sz w:val="24"/>
          <w:szCs w:val="24"/>
        </w:rPr>
        <w:t xml:space="preserve">* </w:t>
      </w:r>
      <w:r w:rsidR="00095728" w:rsidRPr="00205224">
        <w:rPr>
          <w:sz w:val="24"/>
          <w:szCs w:val="24"/>
        </w:rPr>
        <w:t>Areas for further programme development’</w:t>
      </w:r>
    </w:p>
    <w:p w:rsidR="00095728" w:rsidRPr="00205224" w:rsidRDefault="00205224">
      <w:pPr>
        <w:rPr>
          <w:sz w:val="24"/>
          <w:szCs w:val="24"/>
        </w:rPr>
      </w:pPr>
      <w:r w:rsidRPr="00205224">
        <w:rPr>
          <w:sz w:val="24"/>
          <w:szCs w:val="24"/>
        </w:rPr>
        <w:t xml:space="preserve">* </w:t>
      </w:r>
      <w:r w:rsidR="00095728" w:rsidRPr="00205224">
        <w:rPr>
          <w:sz w:val="24"/>
          <w:szCs w:val="24"/>
        </w:rPr>
        <w:t>Areas for professional development</w:t>
      </w:r>
    </w:p>
    <w:p w:rsidR="00095728" w:rsidRPr="00205224" w:rsidRDefault="00205224">
      <w:pPr>
        <w:rPr>
          <w:sz w:val="24"/>
          <w:szCs w:val="24"/>
        </w:rPr>
      </w:pPr>
      <w:r w:rsidRPr="00205224">
        <w:rPr>
          <w:sz w:val="24"/>
          <w:szCs w:val="24"/>
        </w:rPr>
        <w:t xml:space="preserve">* </w:t>
      </w:r>
      <w:r w:rsidR="00095728" w:rsidRPr="00205224">
        <w:rPr>
          <w:sz w:val="24"/>
          <w:szCs w:val="24"/>
        </w:rPr>
        <w:t xml:space="preserve">Any resources required </w:t>
      </w:r>
    </w:p>
    <w:p w:rsidR="00095728" w:rsidRPr="00205224" w:rsidRDefault="00205224">
      <w:pPr>
        <w:rPr>
          <w:sz w:val="24"/>
          <w:szCs w:val="24"/>
        </w:rPr>
      </w:pPr>
      <w:r w:rsidRPr="00205224">
        <w:rPr>
          <w:sz w:val="24"/>
          <w:szCs w:val="24"/>
        </w:rPr>
        <w:t xml:space="preserve">* </w:t>
      </w:r>
      <w:r w:rsidR="00095728" w:rsidRPr="00205224">
        <w:rPr>
          <w:sz w:val="24"/>
          <w:szCs w:val="24"/>
        </w:rPr>
        <w:t xml:space="preserve">The implications for the budget </w:t>
      </w:r>
    </w:p>
    <w:p w:rsidR="00205224" w:rsidRPr="00205224" w:rsidRDefault="00205224" w:rsidP="00205224">
      <w:pPr>
        <w:rPr>
          <w:sz w:val="24"/>
          <w:szCs w:val="24"/>
        </w:rPr>
      </w:pPr>
      <w:r w:rsidRPr="00205224">
        <w:rPr>
          <w:sz w:val="24"/>
          <w:szCs w:val="24"/>
        </w:rPr>
        <w:t xml:space="preserve">* </w:t>
      </w:r>
      <w:r w:rsidR="00095728" w:rsidRPr="00205224">
        <w:rPr>
          <w:sz w:val="24"/>
          <w:szCs w:val="24"/>
        </w:rPr>
        <w:t xml:space="preserve">The impact of any BOT decision </w:t>
      </w:r>
    </w:p>
    <w:p w:rsidR="00205224" w:rsidRPr="00205224" w:rsidRDefault="00205224" w:rsidP="00205224">
      <w:pPr>
        <w:tabs>
          <w:tab w:val="right" w:pos="8640"/>
        </w:tabs>
        <w:spacing w:after="0" w:line="240" w:lineRule="auto"/>
        <w:rPr>
          <w:sz w:val="24"/>
          <w:szCs w:val="24"/>
        </w:rPr>
      </w:pPr>
    </w:p>
    <w:p w:rsidR="00095728" w:rsidRPr="00205224" w:rsidRDefault="00205224">
      <w:pPr>
        <w:rPr>
          <w:sz w:val="24"/>
          <w:szCs w:val="24"/>
        </w:rPr>
      </w:pPr>
      <w:r w:rsidRPr="00205224">
        <w:rPr>
          <w:rStyle w:val="FootnoteReference"/>
          <w:sz w:val="24"/>
          <w:szCs w:val="24"/>
        </w:rPr>
        <w:footnoteRef/>
      </w:r>
      <w:r w:rsidRPr="00205224">
        <w:rPr>
          <w:sz w:val="24"/>
          <w:szCs w:val="24"/>
        </w:rPr>
        <w:t xml:space="preserve"> Hines E. (2004) Keys to Effective Trusteeship course</w:t>
      </w:r>
    </w:p>
    <w:p w:rsidR="00095728" w:rsidRPr="00205224" w:rsidRDefault="00095728">
      <w:pPr>
        <w:rPr>
          <w:sz w:val="24"/>
          <w:szCs w:val="24"/>
        </w:rPr>
      </w:pPr>
      <w:r w:rsidRPr="00205224">
        <w:rPr>
          <w:sz w:val="24"/>
          <w:szCs w:val="24"/>
        </w:rPr>
        <w:t>May 2013</w:t>
      </w:r>
    </w:p>
    <w:sectPr w:rsidR="00095728" w:rsidRPr="002052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73" w:rsidRDefault="00A27E73" w:rsidP="00A27E73">
      <w:pPr>
        <w:spacing w:after="0" w:line="240" w:lineRule="auto"/>
      </w:pPr>
      <w:r>
        <w:separator/>
      </w:r>
    </w:p>
  </w:endnote>
  <w:endnote w:type="continuationSeparator" w:id="0">
    <w:p w:rsidR="00A27E73" w:rsidRDefault="00A27E73" w:rsidP="00A2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73" w:rsidRDefault="00A27E73" w:rsidP="00A27E73">
      <w:pPr>
        <w:spacing w:after="0" w:line="240" w:lineRule="auto"/>
      </w:pPr>
      <w:r>
        <w:separator/>
      </w:r>
    </w:p>
  </w:footnote>
  <w:footnote w:type="continuationSeparator" w:id="0">
    <w:p w:rsidR="00A27E73" w:rsidRDefault="00A27E73" w:rsidP="00A27E73">
      <w:pPr>
        <w:spacing w:after="0" w:line="240" w:lineRule="auto"/>
      </w:pPr>
      <w:r>
        <w:continuationSeparator/>
      </w:r>
    </w:p>
  </w:footnote>
  <w:footnote w:id="1">
    <w:p w:rsidR="00802B4B" w:rsidRPr="008D5D74" w:rsidRDefault="00802B4B" w:rsidP="00802B4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DB4"/>
    <w:multiLevelType w:val="hybridMultilevel"/>
    <w:tmpl w:val="57DE656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06F4DBD"/>
    <w:multiLevelType w:val="hybridMultilevel"/>
    <w:tmpl w:val="4378B5A8"/>
    <w:lvl w:ilvl="0" w:tplc="DDE65C98">
      <w:start w:val="1"/>
      <w:numFmt w:val="bullet"/>
      <w:lvlText w:val=""/>
      <w:lvlJc w:val="left"/>
      <w:pPr>
        <w:tabs>
          <w:tab w:val="num" w:pos="1260"/>
        </w:tabs>
        <w:ind w:left="1260" w:hanging="36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28"/>
    <w:rsid w:val="00070214"/>
    <w:rsid w:val="000804D5"/>
    <w:rsid w:val="00095728"/>
    <w:rsid w:val="00117435"/>
    <w:rsid w:val="00205224"/>
    <w:rsid w:val="007B476D"/>
    <w:rsid w:val="00802B4B"/>
    <w:rsid w:val="008D0DC9"/>
    <w:rsid w:val="009464D2"/>
    <w:rsid w:val="00A27E73"/>
    <w:rsid w:val="00EE14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E73"/>
    <w:rPr>
      <w:sz w:val="20"/>
      <w:szCs w:val="20"/>
    </w:rPr>
  </w:style>
  <w:style w:type="character" w:styleId="FootnoteReference">
    <w:name w:val="footnote reference"/>
    <w:semiHidden/>
    <w:rsid w:val="00A27E73"/>
    <w:rPr>
      <w:vertAlign w:val="superscript"/>
    </w:rPr>
  </w:style>
  <w:style w:type="paragraph" w:styleId="ListParagraph">
    <w:name w:val="List Paragraph"/>
    <w:basedOn w:val="Normal"/>
    <w:uiPriority w:val="34"/>
    <w:qFormat/>
    <w:rsid w:val="00802B4B"/>
    <w:pPr>
      <w:ind w:left="720"/>
      <w:contextualSpacing/>
    </w:pPr>
  </w:style>
  <w:style w:type="paragraph" w:styleId="Header">
    <w:name w:val="header"/>
    <w:basedOn w:val="Normal"/>
    <w:link w:val="HeaderChar"/>
    <w:uiPriority w:val="99"/>
    <w:unhideWhenUsed/>
    <w:rsid w:val="00205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224"/>
  </w:style>
  <w:style w:type="paragraph" w:styleId="Footer">
    <w:name w:val="footer"/>
    <w:basedOn w:val="Normal"/>
    <w:link w:val="FooterChar"/>
    <w:uiPriority w:val="99"/>
    <w:unhideWhenUsed/>
    <w:rsid w:val="00205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E73"/>
    <w:rPr>
      <w:sz w:val="20"/>
      <w:szCs w:val="20"/>
    </w:rPr>
  </w:style>
  <w:style w:type="character" w:styleId="FootnoteReference">
    <w:name w:val="footnote reference"/>
    <w:semiHidden/>
    <w:rsid w:val="00A27E73"/>
    <w:rPr>
      <w:vertAlign w:val="superscript"/>
    </w:rPr>
  </w:style>
  <w:style w:type="paragraph" w:styleId="ListParagraph">
    <w:name w:val="List Paragraph"/>
    <w:basedOn w:val="Normal"/>
    <w:uiPriority w:val="34"/>
    <w:qFormat/>
    <w:rsid w:val="00802B4B"/>
    <w:pPr>
      <w:ind w:left="720"/>
      <w:contextualSpacing/>
    </w:pPr>
  </w:style>
  <w:style w:type="paragraph" w:styleId="Header">
    <w:name w:val="header"/>
    <w:basedOn w:val="Normal"/>
    <w:link w:val="HeaderChar"/>
    <w:uiPriority w:val="99"/>
    <w:unhideWhenUsed/>
    <w:rsid w:val="00205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224"/>
  </w:style>
  <w:style w:type="paragraph" w:styleId="Footer">
    <w:name w:val="footer"/>
    <w:basedOn w:val="Normal"/>
    <w:link w:val="FooterChar"/>
    <w:uiPriority w:val="99"/>
    <w:unhideWhenUsed/>
    <w:rsid w:val="00205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Parnell School</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Cain</dc:creator>
  <cp:lastModifiedBy>Gary Cain</cp:lastModifiedBy>
  <cp:revision>7</cp:revision>
  <cp:lastPrinted>2013-06-11T01:04:00Z</cp:lastPrinted>
  <dcterms:created xsi:type="dcterms:W3CDTF">2013-05-26T03:28:00Z</dcterms:created>
  <dcterms:modified xsi:type="dcterms:W3CDTF">2013-06-19T04:31:00Z</dcterms:modified>
</cp:coreProperties>
</file>